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3C0" w:rsidRDefault="004F07E8">
      <w:pPr>
        <w:spacing w:after="600"/>
        <w:ind w:right="5325"/>
        <w:jc w:val="right"/>
      </w:pPr>
      <w:r>
        <w:rPr>
          <w:sz w:val="30"/>
        </w:rPr>
        <w:t>Selected Bibliography</w:t>
      </w:r>
    </w:p>
    <w:p w:rsidR="00BF73C0" w:rsidRDefault="004F07E8">
      <w:pPr>
        <w:spacing w:after="145"/>
        <w:ind w:left="10" w:right="4785" w:hanging="10"/>
        <w:jc w:val="right"/>
      </w:pPr>
      <w:r>
        <w:t>OTHER WORKS BY THE AUTHOR:</w:t>
      </w:r>
    </w:p>
    <w:p w:rsidR="00BF73C0" w:rsidRDefault="004F07E8">
      <w:pPr>
        <w:spacing w:after="50" w:line="269" w:lineRule="auto"/>
        <w:ind w:left="-5" w:hanging="10"/>
      </w:pPr>
      <w:r>
        <w:rPr>
          <w:sz w:val="18"/>
        </w:rPr>
        <w:t>King, Martin Luther, Ir. Stride Toward Freedom: The Montgomery Story Harper &amp; Brothers, 1958.</w:t>
      </w:r>
    </w:p>
    <w:p w:rsidR="00BF73C0" w:rsidRDefault="004F07E8">
      <w:pPr>
        <w:spacing w:after="50" w:line="269" w:lineRule="auto"/>
        <w:ind w:left="625" w:hanging="10"/>
      </w:pPr>
      <w:r>
        <w:rPr>
          <w:sz w:val="18"/>
        </w:rPr>
        <w:t>The Strength to Love. Harper &amp; Row, 1963.</w:t>
      </w:r>
    </w:p>
    <w:p w:rsidR="00BF73C0" w:rsidRDefault="004F07E8">
      <w:pPr>
        <w:spacing w:after="50" w:line="269" w:lineRule="auto"/>
        <w:ind w:left="625" w:hanging="10"/>
      </w:pPr>
      <w:r>
        <w:rPr>
          <w:sz w:val="18"/>
        </w:rPr>
        <w:t>VVhere Do We Gofrom Here: Chaos or Community? Harper &amp; Row, 1967.</w:t>
      </w:r>
    </w:p>
    <w:p w:rsidR="00BF73C0" w:rsidRDefault="004F07E8">
      <w:pPr>
        <w:spacing w:after="50" w:line="269" w:lineRule="auto"/>
        <w:ind w:left="625" w:hanging="10"/>
      </w:pPr>
      <w:r>
        <w:rPr>
          <w:sz w:val="18"/>
        </w:rPr>
        <w:t>The Trumpet ofConscience. Harper &amp; Row, 1967.</w:t>
      </w:r>
    </w:p>
    <w:p w:rsidR="00BF73C0" w:rsidRDefault="004F07E8">
      <w:pPr>
        <w:spacing w:after="320"/>
        <w:ind w:left="610" w:hanging="10"/>
      </w:pPr>
      <w:r>
        <w:rPr>
          <w:sz w:val="20"/>
        </w:rPr>
        <w:t>A Testament ofHope. James M. Washington, ed. Harper-Collins Publishers, 1986.</w:t>
      </w:r>
    </w:p>
    <w:p w:rsidR="00BF73C0" w:rsidRDefault="004F07E8">
      <w:pPr>
        <w:spacing w:after="145"/>
        <w:ind w:left="10" w:right="5490" w:hanging="10"/>
        <w:jc w:val="right"/>
      </w:pPr>
      <w:r>
        <w:t>FURTHER READING:</w:t>
      </w:r>
    </w:p>
    <w:p w:rsidR="00BF73C0" w:rsidRDefault="004F07E8">
      <w:pPr>
        <w:spacing w:after="0"/>
        <w:ind w:left="-5" w:hanging="10"/>
      </w:pPr>
      <w:r>
        <w:rPr>
          <w:sz w:val="20"/>
        </w:rPr>
        <w:t>Ansbro, John. Martin Luther King, Ir.: The Making of" Mind. Orbis Books, 1982.</w:t>
      </w:r>
    </w:p>
    <w:p w:rsidR="00BF73C0" w:rsidRDefault="004F07E8">
      <w:pPr>
        <w:spacing w:after="34"/>
        <w:ind w:left="-5" w:hanging="10"/>
      </w:pPr>
      <w:r>
        <w:rPr>
          <w:sz w:val="20"/>
        </w:rPr>
        <w:t>Bennett, Lerone, Jr. What Manner ofM</w:t>
      </w:r>
      <w:r>
        <w:rPr>
          <w:sz w:val="20"/>
        </w:rPr>
        <w:t>an. Johnson Publishing Co, 1968.</w:t>
      </w:r>
    </w:p>
    <w:p w:rsidR="00BF73C0" w:rsidRDefault="004F07E8">
      <w:pPr>
        <w:spacing w:after="50" w:line="269" w:lineRule="auto"/>
        <w:ind w:left="-5" w:hanging="10"/>
      </w:pPr>
      <w:r>
        <w:rPr>
          <w:sz w:val="18"/>
        </w:rPr>
        <w:t>Branch, Taylor. Parting the Waters: America m the King Years, 1954-1963. Simon &amp; Schuster, 1989.</w:t>
      </w:r>
    </w:p>
    <w:p w:rsidR="00BF73C0" w:rsidRDefault="004F07E8">
      <w:pPr>
        <w:spacing w:after="15" w:line="269" w:lineRule="auto"/>
        <w:ind w:left="-5" w:hanging="10"/>
      </w:pPr>
      <w:r>
        <w:rPr>
          <w:sz w:val="18"/>
        </w:rPr>
        <w:t>Garrow, David. Bun-mg the Cross: Martin Luther King, Jr. W W. Norton, 1981.</w:t>
      </w:r>
    </w:p>
    <w:p w:rsidR="00BF73C0" w:rsidRDefault="004F07E8">
      <w:pPr>
        <w:spacing w:after="34"/>
        <w:ind w:left="600" w:right="5895" w:hanging="615"/>
      </w:pPr>
      <w:r>
        <w:rPr>
          <w:sz w:val="20"/>
        </w:rPr>
        <w:t>King, Coretta Scott. My Life with Martin Luther King, Jr. Holt, Rinehart, and Winston, 1969. The Words ofMarti" Luther King, Jr Newmarket Press, 1983.</w:t>
      </w:r>
    </w:p>
    <w:p w:rsidR="00BF73C0" w:rsidRDefault="004F07E8">
      <w:pPr>
        <w:spacing w:after="0" w:line="269" w:lineRule="auto"/>
        <w:ind w:left="-5" w:hanging="10"/>
      </w:pPr>
      <w:r>
        <w:rPr>
          <w:sz w:val="18"/>
        </w:rPr>
        <w:t>Lewis, David L King. A Biography: University of Illinois Press, 1970, 1978.</w:t>
      </w:r>
    </w:p>
    <w:p w:rsidR="00BF73C0" w:rsidRDefault="004F07E8">
      <w:pPr>
        <w:spacing w:after="5947" w:line="269" w:lineRule="auto"/>
        <w:ind w:left="-5" w:right="4425" w:hanging="10"/>
      </w:pPr>
      <w:r>
        <w:rPr>
          <w:sz w:val="18"/>
        </w:rPr>
        <w:t>Oates, Stephen B. Let the Tru</w:t>
      </w:r>
      <w:r>
        <w:rPr>
          <w:sz w:val="18"/>
        </w:rPr>
        <w:t>mpet Sound: The Life ofMnrtin Luther King, Jr. New American Library, 1982. Reddick, Lawrence D. Crusader Without Violence A Biography ofMartin Luther King, Jr. Harper &amp; Brothers, 1959. Schulke. Flip, and Penelope O. McPhee. King Remembered. W W Norton, 198</w:t>
      </w:r>
      <w:r>
        <w:rPr>
          <w:sz w:val="18"/>
        </w:rPr>
        <w:t>6.</w:t>
      </w:r>
    </w:p>
    <w:p w:rsidR="00BF73C0" w:rsidRDefault="004F07E8">
      <w:pPr>
        <w:spacing w:after="50" w:line="269" w:lineRule="auto"/>
        <w:ind w:left="6625" w:hanging="10"/>
      </w:pPr>
      <w:r>
        <w:rPr>
          <w:sz w:val="18"/>
        </w:rPr>
        <w:t xml:space="preserve">126 </w:t>
      </w:r>
    </w:p>
    <w:p w:rsidR="00BF73C0" w:rsidRDefault="00F132B7">
      <w:pPr>
        <w:spacing w:after="0"/>
        <w:ind w:right="60"/>
        <w:jc w:val="center"/>
      </w:pPr>
      <w:r>
        <w:rPr>
          <w:sz w:val="36"/>
        </w:rPr>
        <w:lastRenderedPageBreak/>
        <w:t>KIN</w:t>
      </w:r>
      <w:r w:rsidR="004F07E8">
        <w:rPr>
          <w:sz w:val="36"/>
        </w:rPr>
        <w:t>G</w:t>
      </w:r>
    </w:p>
    <w:p w:rsidR="00BF73C0" w:rsidRDefault="004F07E8">
      <w:pPr>
        <w:spacing w:after="161"/>
        <w:ind w:right="60"/>
        <w:jc w:val="center"/>
      </w:pPr>
      <w:r>
        <w:rPr>
          <w:sz w:val="34"/>
        </w:rPr>
        <w:t>LEGACY</w:t>
      </w:r>
    </w:p>
    <w:p w:rsidR="00BF73C0" w:rsidRDefault="004F07E8">
      <w:pPr>
        <w:spacing w:after="585"/>
        <w:ind w:right="75"/>
        <w:jc w:val="center"/>
      </w:pPr>
      <w:r>
        <w:rPr>
          <w:sz w:val="28"/>
        </w:rPr>
        <w:t>The King Legacy Series</w:t>
      </w:r>
    </w:p>
    <w:p w:rsidR="00BF73C0" w:rsidRDefault="004F07E8">
      <w:pPr>
        <w:spacing w:after="49" w:line="266" w:lineRule="auto"/>
        <w:ind w:left="-5" w:right="-15" w:hanging="10"/>
        <w:jc w:val="both"/>
      </w:pPr>
      <w:r>
        <w:t>In partnership with the Estate of Dr. Martin Luther King, Jr., Beacon Press is proud to share the great privilege and responsibility of furthering Dr. King's powerful message of peace, nonviolence, and social jus</w:t>
      </w:r>
      <w:r>
        <w:t>tice with a historic publishing program—The King Legacy.</w:t>
      </w:r>
    </w:p>
    <w:p w:rsidR="00BF73C0" w:rsidRDefault="004F07E8">
      <w:pPr>
        <w:spacing w:after="239" w:line="266" w:lineRule="auto"/>
        <w:ind w:left="-15" w:right="-15" w:firstLine="300"/>
        <w:jc w:val="both"/>
      </w:pPr>
      <w:r>
        <w:t>The series will encompass Dr. Kin* most important writings, including sermons, orations, lectures, prayers, and all of his previously published books that are currently out of print. Published access</w:t>
      </w:r>
      <w:r>
        <w:t>ibly and in multiple formats, each volume will include new material from acclaimed scholars and activists, underscoring Dr. Kin$ continued relevance for the twenty-first century, and bringing his message to a new generation of readers.</w:t>
      </w:r>
    </w:p>
    <w:p w:rsidR="00BF73C0" w:rsidRDefault="00F132B7">
      <w:pPr>
        <w:spacing w:after="8140"/>
        <w:ind w:right="30"/>
        <w:jc w:val="center"/>
      </w:pPr>
      <w:hyperlink r:id="rId6" w:history="1">
        <w:r w:rsidR="004F07E8" w:rsidRPr="00F132B7">
          <w:rPr>
            <w:rStyle w:val="Hyperlink"/>
            <w:u w:color="000000"/>
          </w:rPr>
          <w:t>thekinglegacy.org</w:t>
        </w:r>
      </w:hyperlink>
    </w:p>
    <w:p w:rsidR="00BF73C0" w:rsidRDefault="004F07E8">
      <w:pPr>
        <w:spacing w:after="0"/>
        <w:ind w:left="390"/>
        <w:jc w:val="center"/>
      </w:pPr>
      <w:r>
        <w:rPr>
          <w:sz w:val="20"/>
        </w:rPr>
        <w:t xml:space="preserve">128 </w:t>
      </w:r>
    </w:p>
    <w:p w:rsidR="00BF73C0" w:rsidRDefault="004F07E8">
      <w:pPr>
        <w:spacing w:after="0" w:line="265" w:lineRule="auto"/>
        <w:ind w:left="610" w:right="555" w:hanging="10"/>
        <w:jc w:val="center"/>
      </w:pPr>
      <w:r>
        <w:rPr>
          <w:sz w:val="18"/>
        </w:rPr>
        <w:lastRenderedPageBreak/>
        <w:t>25 Beam Street</w:t>
      </w:r>
    </w:p>
    <w:p w:rsidR="00BF73C0" w:rsidRDefault="004F07E8">
      <w:pPr>
        <w:spacing w:after="519" w:line="268" w:lineRule="auto"/>
        <w:ind w:left="6000" w:right="4350" w:hanging="615"/>
      </w:pPr>
      <w:r>
        <w:rPr>
          <w:sz w:val="16"/>
        </w:rPr>
        <w:t xml:space="preserve">Bostml, </w:t>
      </w:r>
      <w:r>
        <w:rPr>
          <w:sz w:val="16"/>
        </w:rPr>
        <w:tab/>
        <w:t xml:space="preserve">02108-2892 </w:t>
      </w:r>
      <w:r>
        <w:rPr>
          <w:sz w:val="16"/>
          <w:u w:val="single" w:color="000000"/>
        </w:rPr>
        <w:t>www.beam.o</w:t>
      </w:r>
    </w:p>
    <w:p w:rsidR="00BF73C0" w:rsidRDefault="004F07E8">
      <w:pPr>
        <w:tabs>
          <w:tab w:val="center" w:pos="533"/>
          <w:tab w:val="center" w:pos="1770"/>
          <w:tab w:val="center" w:pos="3345"/>
          <w:tab w:val="center" w:pos="6810"/>
          <w:tab w:val="center" w:pos="8708"/>
          <w:tab w:val="center" w:pos="11175"/>
        </w:tabs>
        <w:spacing w:after="0" w:line="269" w:lineRule="auto"/>
      </w:pPr>
      <w:r>
        <w:rPr>
          <w:sz w:val="18"/>
        </w:rPr>
        <w:tab/>
      </w:r>
      <w:r>
        <w:rPr>
          <w:sz w:val="18"/>
        </w:rPr>
        <w:t xml:space="preserve">Beæ </w:t>
      </w:r>
      <w:r>
        <w:rPr>
          <w:sz w:val="18"/>
        </w:rPr>
        <w:tab/>
        <w:t xml:space="preserve">Me </w:t>
      </w:r>
      <w:r>
        <w:rPr>
          <w:sz w:val="18"/>
        </w:rPr>
        <w:tab/>
        <w:t xml:space="preserve">u mier awpices of </w:t>
      </w:r>
      <w:r>
        <w:rPr>
          <w:sz w:val="18"/>
        </w:rPr>
        <w:tab/>
        <w:t xml:space="preserve">of </w:t>
      </w:r>
      <w:r>
        <w:rPr>
          <w:sz w:val="18"/>
        </w:rPr>
        <w:tab/>
        <w:t xml:space="preserve">Pre-" </w:t>
      </w:r>
      <w:r>
        <w:rPr>
          <w:sz w:val="18"/>
        </w:rPr>
        <w:tab/>
        <w:t>Unituian</w:t>
      </w:r>
    </w:p>
    <w:p w:rsidR="00BF73C0" w:rsidRDefault="004F07E8">
      <w:pPr>
        <w:tabs>
          <w:tab w:val="center" w:pos="4410"/>
          <w:tab w:val="center" w:pos="5730"/>
          <w:tab w:val="center" w:pos="7740"/>
        </w:tabs>
        <w:spacing w:after="439" w:line="265" w:lineRule="auto"/>
      </w:pPr>
      <w:r>
        <w:rPr>
          <w:sz w:val="16"/>
        </w:rPr>
        <w:tab/>
      </w:r>
      <w:r>
        <w:rPr>
          <w:sz w:val="16"/>
        </w:rPr>
        <w:t xml:space="preserve">Pmgrm at </w:t>
      </w:r>
      <w:r>
        <w:rPr>
          <w:sz w:val="16"/>
        </w:rPr>
        <w:tab/>
        <w:t xml:space="preserve">Rock its </w:t>
      </w:r>
      <w:r>
        <w:rPr>
          <w:sz w:val="16"/>
        </w:rPr>
        <w:tab/>
        <w:t>supp-M-t of the King Legacy</w:t>
      </w:r>
    </w:p>
    <w:p w:rsidR="00BF73C0" w:rsidRDefault="004F07E8">
      <w:pPr>
        <w:spacing w:after="322" w:line="269" w:lineRule="auto"/>
        <w:ind w:left="4065" w:right="2205" w:hanging="3825"/>
      </w:pPr>
      <w:r>
        <w:rPr>
          <w:sz w:val="18"/>
        </w:rPr>
        <w:t xml:space="preserve">No </w:t>
      </w:r>
      <w:r>
        <w:rPr>
          <w:sz w:val="18"/>
        </w:rPr>
        <w:tab/>
        <w:t xml:space="preserve">of this </w:t>
      </w:r>
      <w:r>
        <w:rPr>
          <w:sz w:val="18"/>
        </w:rPr>
        <w:tab/>
        <w:t xml:space="preserve">my be </w:t>
      </w:r>
      <w:r>
        <w:rPr>
          <w:sz w:val="18"/>
        </w:rPr>
        <w:tab/>
        <w:t xml:space="preserve">wlutsoevu </w:t>
      </w:r>
      <w:r>
        <w:rPr>
          <w:sz w:val="18"/>
        </w:rPr>
        <w:tab/>
        <w:t xml:space="preserve">in </w:t>
      </w:r>
      <w:r>
        <w:rPr>
          <w:sz w:val="18"/>
        </w:rPr>
        <w:tab/>
        <w:t xml:space="preserve">c a« of Ivief </w:t>
      </w:r>
      <w:r>
        <w:rPr>
          <w:sz w:val="18"/>
        </w:rPr>
        <w:tab/>
        <w:t xml:space="preserve">embodied in fm- mre inf.timl, </w:t>
      </w:r>
      <w:r>
        <w:rPr>
          <w:sz w:val="18"/>
        </w:rPr>
        <w:tab/>
        <w:t xml:space="preserve">21 </w:t>
      </w:r>
      <w:r>
        <w:rPr>
          <w:sz w:val="18"/>
        </w:rPr>
        <w:tab/>
        <w:t xml:space="preserve">26th Street, </w:t>
      </w:r>
      <w:r>
        <w:rPr>
          <w:sz w:val="18"/>
        </w:rPr>
        <w:tab/>
        <w:t>NY 10010.</w:t>
      </w:r>
    </w:p>
    <w:p w:rsidR="00BF73C0" w:rsidRDefault="004F07E8">
      <w:pPr>
        <w:spacing w:after="602" w:line="268" w:lineRule="auto"/>
        <w:ind w:left="5215" w:right="180" w:hanging="4990"/>
      </w:pPr>
      <w:r>
        <w:rPr>
          <w:sz w:val="16"/>
        </w:rPr>
        <w:t xml:space="preserve">Copyright g 1963, IY64 by Mutin Luther King, Jr. Copyright </w:t>
      </w:r>
      <w:r>
        <w:rPr>
          <w:sz w:val="16"/>
        </w:rPr>
        <w:tab/>
        <w:t xml:space="preserve">1986 by </w:t>
      </w:r>
      <w:r>
        <w:rPr>
          <w:sz w:val="16"/>
        </w:rPr>
        <w:tab/>
        <w:t xml:space="preserve">Scott King, </w:t>
      </w:r>
      <w:r>
        <w:rPr>
          <w:sz w:val="16"/>
        </w:rPr>
        <w:tab/>
        <w:t xml:space="preserve">King, Mutin Luther King Ill, Yolm*a King, </w:t>
      </w:r>
      <w:r>
        <w:rPr>
          <w:sz w:val="16"/>
        </w:rPr>
        <w:tab/>
        <w:t>King. All rights copyr</w:t>
      </w:r>
      <w:r>
        <w:rPr>
          <w:sz w:val="16"/>
        </w:rPr>
        <w:t xml:space="preserve">ight 2010 </w:t>
      </w:r>
      <w:r>
        <w:rPr>
          <w:sz w:val="16"/>
        </w:rPr>
        <w:tab/>
        <w:t>All rights</w:t>
      </w:r>
    </w:p>
    <w:p w:rsidR="00BF73C0" w:rsidRDefault="004F07E8">
      <w:pPr>
        <w:pStyle w:val="Heading1"/>
        <w:tabs>
          <w:tab w:val="center" w:pos="5408"/>
          <w:tab w:val="center" w:pos="7613"/>
        </w:tabs>
        <w:ind w:right="0"/>
        <w:jc w:val="left"/>
      </w:pPr>
      <w:r>
        <w:tab/>
        <w:t>KING</w:t>
      </w:r>
      <w:r>
        <w:tab/>
      </w:r>
      <w:r>
        <w:t>IPM</w:t>
      </w:r>
    </w:p>
    <w:p w:rsidR="00BF73C0" w:rsidRDefault="004F07E8">
      <w:pPr>
        <w:tabs>
          <w:tab w:val="center" w:pos="5595"/>
          <w:tab w:val="center" w:pos="6953"/>
        </w:tabs>
        <w:spacing w:after="541"/>
      </w:pPr>
      <w:r>
        <w:rPr>
          <w:sz w:val="12"/>
        </w:rPr>
        <w:tab/>
      </w:r>
      <w:r>
        <w:rPr>
          <w:sz w:val="12"/>
        </w:rPr>
        <w:t xml:space="preserve">G A C V In </w:t>
      </w:r>
      <w:r>
        <w:rPr>
          <w:sz w:val="12"/>
        </w:rPr>
        <w:tab/>
        <w:t>With</w:t>
      </w:r>
    </w:p>
    <w:p w:rsidR="00BF73C0" w:rsidRDefault="004F07E8">
      <w:pPr>
        <w:tabs>
          <w:tab w:val="center" w:pos="413"/>
          <w:tab w:val="center" w:pos="1493"/>
          <w:tab w:val="center" w:pos="2535"/>
          <w:tab w:val="center" w:pos="4155"/>
          <w:tab w:val="center" w:pos="5468"/>
          <w:tab w:val="center" w:pos="6825"/>
          <w:tab w:val="center" w:pos="8040"/>
          <w:tab w:val="center" w:pos="10530"/>
          <w:tab w:val="center" w:pos="11640"/>
          <w:tab w:val="center" w:pos="12353"/>
        </w:tabs>
        <w:spacing w:after="200" w:line="269" w:lineRule="auto"/>
      </w:pPr>
      <w:r>
        <w:rPr>
          <w:sz w:val="18"/>
        </w:rPr>
        <w:tab/>
      </w:r>
      <w:r>
        <w:rPr>
          <w:sz w:val="18"/>
        </w:rPr>
        <w:t xml:space="preserve">This </w:t>
      </w:r>
      <w:r>
        <w:rPr>
          <w:sz w:val="18"/>
        </w:rPr>
        <w:tab/>
        <w:t xml:space="preserve">of Why We </w:t>
      </w:r>
      <w:r>
        <w:rPr>
          <w:sz w:val="18"/>
        </w:rPr>
        <w:tab/>
        <w:t xml:space="preserve">Wait is </w:t>
      </w:r>
      <w:r>
        <w:rPr>
          <w:sz w:val="18"/>
        </w:rPr>
        <w:tab/>
        <w:t xml:space="preserve">euliu dition, </w:t>
      </w:r>
      <w:r>
        <w:rPr>
          <w:sz w:val="18"/>
        </w:rPr>
        <w:tab/>
        <w:t xml:space="preserve">in </w:t>
      </w:r>
      <w:r>
        <w:rPr>
          <w:sz w:val="18"/>
        </w:rPr>
        <w:tab/>
        <w:t xml:space="preserve">States 1963. </w:t>
      </w:r>
      <w:r>
        <w:rPr>
          <w:sz w:val="18"/>
        </w:rPr>
        <w:tab/>
        <w:t xml:space="preserve">spelling </w:t>
      </w:r>
      <w:r>
        <w:rPr>
          <w:sz w:val="18"/>
        </w:rPr>
        <w:tab/>
        <w:t>adjustd,</w:t>
      </w:r>
      <w:r>
        <w:rPr>
          <w:sz w:val="18"/>
        </w:rPr>
        <w:tab/>
        <w:t xml:space="preserve">us </w:t>
      </w:r>
      <w:r>
        <w:rPr>
          <w:sz w:val="18"/>
        </w:rPr>
        <w:tab/>
        <w:t>luve</w:t>
      </w:r>
    </w:p>
    <w:p w:rsidR="00BF73C0" w:rsidRDefault="004F07E8">
      <w:pPr>
        <w:spacing w:after="375" w:line="265" w:lineRule="auto"/>
        <w:ind w:left="610" w:hanging="10"/>
        <w:jc w:val="center"/>
      </w:pPr>
      <w:r>
        <w:rPr>
          <w:sz w:val="18"/>
        </w:rPr>
        <w:t xml:space="preserve">in the United States of </w:t>
      </w:r>
      <w:r>
        <w:rPr>
          <w:noProof/>
        </w:rPr>
        <mc:AlternateContent>
          <mc:Choice Requires="wpg">
            <w:drawing>
              <wp:inline distT="0" distB="0" distL="0" distR="0">
                <wp:extent cx="381000" cy="97316"/>
                <wp:effectExtent l="0" t="0" r="0" b="0"/>
                <wp:docPr id="25229" name="Group 25229"/>
                <wp:cNvGraphicFramePr/>
                <a:graphic xmlns:a="http://schemas.openxmlformats.org/drawingml/2006/main">
                  <a:graphicData uri="http://schemas.microsoft.com/office/word/2010/wordprocessingGroup">
                    <wpg:wgp>
                      <wpg:cNvGrpSpPr/>
                      <wpg:grpSpPr>
                        <a:xfrm>
                          <a:off x="0" y="0"/>
                          <a:ext cx="381000" cy="97316"/>
                          <a:chOff x="0" y="0"/>
                          <a:chExt cx="381000" cy="97316"/>
                        </a:xfrm>
                      </wpg:grpSpPr>
                      <wps:wsp>
                        <wps:cNvPr id="6609" name="Rectangle 6609"/>
                        <wps:cNvSpPr/>
                        <wps:spPr>
                          <a:xfrm>
                            <a:off x="0" y="0"/>
                            <a:ext cx="506730" cy="129430"/>
                          </a:xfrm>
                          <a:prstGeom prst="rect">
                            <a:avLst/>
                          </a:prstGeom>
                          <a:ln>
                            <a:noFill/>
                          </a:ln>
                        </wps:spPr>
                        <wps:txbx>
                          <w:txbxContent>
                            <w:p w:rsidR="00BF73C0" w:rsidRDefault="004F07E8">
                              <w:r>
                                <w:t>Amica</w:t>
                              </w:r>
                            </w:p>
                          </w:txbxContent>
                        </wps:txbx>
                        <wps:bodyPr horzOverflow="overflow" vert="horz" lIns="0" tIns="0" rIns="0" bIns="0" rtlCol="0">
                          <a:noAutofit/>
                        </wps:bodyPr>
                      </wps:wsp>
                    </wpg:wgp>
                  </a:graphicData>
                </a:graphic>
              </wp:inline>
            </w:drawing>
          </mc:Choice>
          <mc:Fallback>
            <w:pict>
              <v:group id="Group 25229" o:spid="_x0000_s1026" style="width:30pt;height:7.65pt;mso-position-horizontal-relative:char;mso-position-vertical-relative:line" coordsize="381000,9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">
                <v:rect id="Rectangle 6609" o:spid="_x0000_s1027" style="position:absolute;width:506730;height:12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" filled="f" stroked="f">
                  <v:textbox inset="0,0,0,0">
                    <w:txbxContent>
                      <w:p w:rsidR="00BF73C0" w:rsidRDefault="004F07E8">
                        <w:r>
                          <w:t>Amica</w:t>
                        </w:r>
                      </w:p>
                    </w:txbxContent>
                  </v:textbox>
                </v:rect>
                <w10:anchorlock/>
              </v:group>
            </w:pict>
          </mc:Fallback>
        </mc:AlternateContent>
      </w:r>
    </w:p>
    <w:p w:rsidR="00BF73C0" w:rsidRDefault="004F07E8">
      <w:pPr>
        <w:pStyle w:val="Heading2"/>
        <w:spacing w:after="380"/>
        <w:ind w:left="45" w:right="0"/>
      </w:pPr>
      <w:r>
        <w:t>14 13 12 118765432 1</w:t>
      </w:r>
    </w:p>
    <w:p w:rsidR="00BF73C0" w:rsidRDefault="004F07E8">
      <w:pPr>
        <w:tabs>
          <w:tab w:val="center" w:pos="5175"/>
          <w:tab w:val="center" w:pos="6668"/>
          <w:tab w:val="center" w:pos="8160"/>
        </w:tabs>
        <w:spacing w:after="0" w:line="265" w:lineRule="auto"/>
      </w:pPr>
      <w:r>
        <w:rPr>
          <w:sz w:val="18"/>
        </w:rPr>
        <w:tab/>
      </w:r>
      <w:r>
        <w:rPr>
          <w:sz w:val="18"/>
        </w:rPr>
        <w:t xml:space="preserve">Lilwy of </w:t>
      </w:r>
      <w:r>
        <w:rPr>
          <w:sz w:val="18"/>
        </w:rPr>
        <w:tab/>
        <w:t xml:space="preserve">Cataloging in </w:t>
      </w:r>
      <w:r>
        <w:rPr>
          <w:sz w:val="18"/>
        </w:rPr>
        <w:tab/>
        <w:t>Data</w:t>
      </w:r>
    </w:p>
    <w:p w:rsidR="00BF73C0" w:rsidRDefault="004F07E8">
      <w:pPr>
        <w:spacing w:after="84" w:line="265" w:lineRule="auto"/>
        <w:ind w:left="610" w:right="570" w:hanging="10"/>
        <w:jc w:val="center"/>
      </w:pPr>
      <w:r>
        <w:rPr>
          <w:sz w:val="18"/>
        </w:rPr>
        <w:t>King, Martin Luther, 1929-1968.</w:t>
      </w:r>
    </w:p>
    <w:p w:rsidR="00BF73C0" w:rsidRDefault="004F07E8">
      <w:pPr>
        <w:tabs>
          <w:tab w:val="center" w:pos="5273"/>
          <w:tab w:val="center" w:pos="6495"/>
          <w:tab w:val="center" w:pos="7755"/>
        </w:tabs>
        <w:spacing w:after="328" w:line="265" w:lineRule="auto"/>
      </w:pPr>
      <w:r>
        <w:rPr>
          <w:sz w:val="16"/>
        </w:rPr>
        <w:tab/>
      </w:r>
      <w:r>
        <w:rPr>
          <w:sz w:val="16"/>
        </w:rPr>
        <w:t xml:space="preserve">Why </w:t>
      </w:r>
      <w:r>
        <w:rPr>
          <w:sz w:val="16"/>
        </w:rPr>
        <w:tab/>
        <w:t xml:space="preserve">wait / Mutin </w:t>
      </w:r>
      <w:r>
        <w:rPr>
          <w:sz w:val="16"/>
        </w:rPr>
        <w:tab/>
        <w:t>King, Jr.</w:t>
      </w:r>
    </w:p>
    <w:p w:rsidR="00BF73C0" w:rsidRDefault="004F07E8">
      <w:pPr>
        <w:tabs>
          <w:tab w:val="center" w:pos="5070"/>
          <w:tab w:val="center" w:pos="6578"/>
          <w:tab w:val="center" w:pos="8243"/>
        </w:tabs>
        <w:spacing w:after="0" w:line="265" w:lineRule="auto"/>
      </w:pPr>
      <w:r>
        <w:rPr>
          <w:sz w:val="18"/>
        </w:rPr>
        <w:tab/>
      </w:r>
      <w:r>
        <w:rPr>
          <w:sz w:val="18"/>
        </w:rPr>
        <w:t xml:space="preserve">Ongimlly </w:t>
      </w:r>
      <w:r>
        <w:rPr>
          <w:sz w:val="18"/>
        </w:rPr>
        <w:tab/>
        <w:t xml:space="preserve">New York : </w:t>
      </w:r>
      <w:r>
        <w:rPr>
          <w:sz w:val="18"/>
        </w:rPr>
        <w:tab/>
        <w:t>1964_</w:t>
      </w:r>
    </w:p>
    <w:p w:rsidR="00BF73C0" w:rsidRDefault="004F07E8">
      <w:pPr>
        <w:spacing w:after="3"/>
        <w:ind w:left="1995"/>
        <w:jc w:val="center"/>
      </w:pPr>
      <w:r>
        <w:rPr>
          <w:sz w:val="18"/>
        </w:rPr>
        <w:t>and</w:t>
      </w:r>
    </w:p>
    <w:p w:rsidR="00BF73C0" w:rsidRDefault="004F07E8">
      <w:pPr>
        <w:spacing w:after="36" w:line="265" w:lineRule="auto"/>
        <w:ind w:left="610" w:right="555" w:hanging="10"/>
        <w:jc w:val="center"/>
      </w:pPr>
      <w:r>
        <w:rPr>
          <w:sz w:val="18"/>
        </w:rPr>
        <w:t>E-PUB ISBN 978-08070-0113-4</w:t>
      </w:r>
    </w:p>
    <w:p w:rsidR="00BF73C0" w:rsidRDefault="004F07E8">
      <w:pPr>
        <w:tabs>
          <w:tab w:val="center" w:pos="5738"/>
          <w:tab w:val="center" w:pos="7605"/>
        </w:tabs>
        <w:spacing w:after="0" w:line="265" w:lineRule="auto"/>
      </w:pPr>
      <w:r>
        <w:rPr>
          <w:sz w:val="16"/>
        </w:rPr>
        <w:tab/>
      </w:r>
      <w:r>
        <w:rPr>
          <w:sz w:val="16"/>
        </w:rPr>
        <w:t xml:space="preserve">ISBN 978-0-8070-0114-1 </w:t>
      </w:r>
      <w:r>
        <w:rPr>
          <w:sz w:val="16"/>
        </w:rPr>
        <w:tab/>
        <w:t>: alk</w:t>
      </w:r>
    </w:p>
    <w:p w:rsidR="00BF73C0" w:rsidRDefault="004F07E8">
      <w:pPr>
        <w:spacing w:after="0" w:line="265" w:lineRule="auto"/>
        <w:ind w:left="610" w:right="555" w:hanging="10"/>
        <w:jc w:val="center"/>
      </w:pPr>
      <w:r>
        <w:rPr>
          <w:sz w:val="18"/>
        </w:rPr>
        <w:t>ISBN 978-0-8070-0112-7 (pbk_ : paper)</w:t>
      </w:r>
    </w:p>
    <w:p w:rsidR="00BF73C0" w:rsidRDefault="004F07E8">
      <w:pPr>
        <w:tabs>
          <w:tab w:val="center" w:pos="585"/>
          <w:tab w:val="center" w:pos="2798"/>
          <w:tab w:val="center" w:pos="7538"/>
          <w:tab w:val="center" w:pos="9533"/>
          <w:tab w:val="center" w:pos="12375"/>
        </w:tabs>
        <w:spacing w:after="0"/>
      </w:pPr>
      <w:r>
        <w:rPr>
          <w:sz w:val="16"/>
        </w:rPr>
        <w:tab/>
      </w:r>
      <w:r>
        <w:rPr>
          <w:sz w:val="16"/>
        </w:rPr>
        <w:t xml:space="preserve">l. </w:t>
      </w:r>
      <w:r>
        <w:rPr>
          <w:sz w:val="16"/>
        </w:rPr>
        <w:tab/>
        <w:t xml:space="preserve">rights. 2_ </w:t>
      </w:r>
      <w:r>
        <w:rPr>
          <w:sz w:val="16"/>
        </w:rPr>
        <w:tab/>
        <w:t xml:space="preserve">3. Unit«3 </w:t>
      </w:r>
      <w:r>
        <w:rPr>
          <w:sz w:val="16"/>
        </w:rPr>
        <w:tab/>
        <w:t xml:space="preserve">4. </w:t>
      </w:r>
      <w:r>
        <w:rPr>
          <w:sz w:val="16"/>
        </w:rPr>
        <w:tab/>
        <w:t>l. Title.</w:t>
      </w:r>
    </w:p>
    <w:p w:rsidR="00BF73C0" w:rsidRDefault="004F07E8">
      <w:pPr>
        <w:spacing w:after="36" w:line="265" w:lineRule="auto"/>
        <w:ind w:left="55" w:hanging="10"/>
        <w:jc w:val="center"/>
      </w:pPr>
      <w:r>
        <w:rPr>
          <w:sz w:val="16"/>
        </w:rPr>
        <w:t>E185_61.K54 2010</w:t>
      </w:r>
    </w:p>
    <w:p w:rsidR="00BF73C0" w:rsidRDefault="004F07E8">
      <w:pPr>
        <w:spacing w:after="0"/>
        <w:ind w:left="45"/>
        <w:jc w:val="center"/>
      </w:pPr>
      <w:r>
        <w:rPr>
          <w:sz w:val="16"/>
        </w:rPr>
        <w:t>323.11960730761781—dc22 2010027828</w:t>
      </w:r>
    </w:p>
    <w:p w:rsidR="00BF73C0" w:rsidRDefault="00BF73C0">
      <w:pPr>
        <w:sectPr w:rsidR="00BF73C0">
          <w:headerReference w:type="even" r:id="rId7"/>
          <w:headerReference w:type="default" r:id="rId8"/>
          <w:footerReference w:type="even" r:id="rId9"/>
          <w:footerReference w:type="default" r:id="rId10"/>
          <w:headerReference w:type="first" r:id="rId11"/>
          <w:footerReference w:type="first" r:id="rId12"/>
          <w:pgSz w:w="13935" w:h="14670"/>
          <w:pgMar w:top="1605" w:right="525" w:bottom="450" w:left="315" w:header="165" w:footer="465" w:gutter="0"/>
          <w:cols w:space="720"/>
        </w:sectPr>
      </w:pPr>
    </w:p>
    <w:p w:rsidR="00BF73C0" w:rsidRDefault="004F07E8">
      <w:pPr>
        <w:spacing w:after="61"/>
        <w:ind w:left="10" w:right="380" w:hanging="10"/>
        <w:jc w:val="right"/>
      </w:pPr>
      <w:r>
        <w:rPr>
          <w:sz w:val="16"/>
        </w:rPr>
        <w:t xml:space="preserve">Dr. King walks to a </w:t>
      </w:r>
    </w:p>
    <w:p w:rsidR="00BF73C0" w:rsidRDefault="004F07E8">
      <w:pPr>
        <w:tabs>
          <w:tab w:val="center" w:pos="2385"/>
          <w:tab w:val="center" w:pos="3525"/>
        </w:tabs>
        <w:spacing w:after="57"/>
      </w:pPr>
      <w:r>
        <w:rPr>
          <w:sz w:val="18"/>
        </w:rPr>
        <w:tab/>
      </w:r>
      <w:r>
        <w:rPr>
          <w:sz w:val="18"/>
        </w:rPr>
        <w:t xml:space="preserve">To Kings right is </w:t>
      </w:r>
      <w:r>
        <w:rPr>
          <w:sz w:val="18"/>
        </w:rPr>
        <w:tab/>
        <w:t xml:space="preserve">Ralph </w:t>
      </w:r>
    </w:p>
    <w:p w:rsidR="00BF73C0" w:rsidRDefault="004F07E8">
      <w:pPr>
        <w:tabs>
          <w:tab w:val="center" w:pos="2498"/>
          <w:tab w:val="right" w:pos="3995"/>
        </w:tabs>
        <w:spacing w:after="50" w:line="269" w:lineRule="auto"/>
        <w:ind w:left="-15"/>
      </w:pPr>
      <w:r>
        <w:rPr>
          <w:sz w:val="18"/>
        </w:rPr>
        <w:t xml:space="preserve">A </w:t>
      </w:r>
      <w:r>
        <w:rPr>
          <w:sz w:val="18"/>
        </w:rPr>
        <w:tab/>
        <w:t xml:space="preserve">is </w:t>
      </w:r>
      <w:r>
        <w:rPr>
          <w:sz w:val="18"/>
        </w:rPr>
        <w:tab/>
        <w:t xml:space="preserve">by dogs in </w:t>
      </w:r>
    </w:p>
    <w:p w:rsidR="00BF73C0" w:rsidRDefault="004F07E8">
      <w:pPr>
        <w:spacing w:after="59" w:line="268" w:lineRule="auto"/>
        <w:ind w:left="495" w:right="180"/>
      </w:pPr>
      <w:r>
        <w:rPr>
          <w:sz w:val="16"/>
        </w:rPr>
        <w:t>on May 16, 1963, in</w:t>
      </w:r>
    </w:p>
    <w:p w:rsidR="00BF73C0" w:rsidRDefault="004F07E8">
      <w:pPr>
        <w:spacing w:after="1800" w:line="328" w:lineRule="auto"/>
        <w:ind w:left="765" w:right="2415" w:hanging="540"/>
      </w:pPr>
      <w:r>
        <w:rPr>
          <w:sz w:val="18"/>
        </w:rPr>
        <w:t>T</w:t>
      </w:r>
      <w:r w:rsidR="00F132B7">
        <w:rPr>
          <w:sz w:val="18"/>
        </w:rPr>
        <w:t xml:space="preserve">he </w:t>
      </w:r>
      <w:r w:rsidR="00F132B7">
        <w:rPr>
          <w:sz w:val="18"/>
        </w:rPr>
        <w:tab/>
        <w:t xml:space="preserve">Me unidentifia May 3, 1963. </w:t>
      </w:r>
      <w:r>
        <w:rPr>
          <w:sz w:val="18"/>
        </w:rPr>
        <w:t xml:space="preserve">He </w:t>
      </w:r>
      <w:r>
        <w:rPr>
          <w:sz w:val="18"/>
        </w:rPr>
        <w:tab/>
        <w:t xml:space="preserve">in </w:t>
      </w:r>
      <w:r>
        <w:rPr>
          <w:sz w:val="18"/>
        </w:rPr>
        <w:tab/>
        <w:t>of</w:t>
      </w:r>
    </w:p>
    <w:p w:rsidR="00BF73C0" w:rsidRDefault="004F07E8">
      <w:pPr>
        <w:spacing w:after="34"/>
        <w:ind w:left="-5" w:hanging="10"/>
      </w:pPr>
      <w:r>
        <w:rPr>
          <w:sz w:val="20"/>
        </w:rPr>
        <w:t>129</w:t>
      </w:r>
    </w:p>
    <w:p w:rsidR="00BF73C0" w:rsidRDefault="00BF73C0">
      <w:pPr>
        <w:sectPr w:rsidR="00BF73C0">
          <w:type w:val="continuous"/>
          <w:pgSz w:w="13935" w:h="14670"/>
          <w:pgMar w:top="1440" w:right="1440" w:bottom="1440" w:left="2625" w:header="720" w:footer="720" w:gutter="0"/>
          <w:cols w:num="2" w:space="720" w:equalWidth="0">
            <w:col w:w="5289" w:space="411"/>
            <w:col w:w="4170"/>
          </w:cols>
        </w:sectPr>
      </w:pPr>
    </w:p>
    <w:p w:rsidR="00F132B7" w:rsidRDefault="004F07E8">
      <w:pPr>
        <w:spacing w:after="0" w:line="227" w:lineRule="auto"/>
        <w:ind w:left="60" w:hanging="60"/>
        <w:rPr>
          <w:sz w:val="20"/>
          <w:szCs w:val="20"/>
        </w:rPr>
      </w:pPr>
      <w:bookmarkStart w:id="0" w:name="_GoBack"/>
      <w:r>
        <w:rPr>
          <w:noProof/>
        </w:rPr>
        <w:lastRenderedPageBreak/>
        <w:drawing>
          <wp:anchor distT="0" distB="0" distL="114300" distR="114300" simplePos="0" relativeHeight="251658240" behindDoc="0" locked="0" layoutInCell="1" allowOverlap="0">
            <wp:simplePos x="0" y="0"/>
            <wp:positionH relativeFrom="page">
              <wp:align>left</wp:align>
            </wp:positionH>
            <wp:positionV relativeFrom="page">
              <wp:align>top</wp:align>
            </wp:positionV>
            <wp:extent cx="6381750" cy="4476750"/>
            <wp:effectExtent l="0" t="0" r="0" b="0"/>
            <wp:wrapTopAndBottom/>
            <wp:docPr id="21958" name="Picture 21958"/>
            <wp:cNvGraphicFramePr/>
            <a:graphic xmlns:a="http://schemas.openxmlformats.org/drawingml/2006/main">
              <a:graphicData uri="http://schemas.openxmlformats.org/drawingml/2006/picture">
                <pic:pic xmlns:pic="http://schemas.openxmlformats.org/drawingml/2006/picture">
                  <pic:nvPicPr>
                    <pic:cNvPr id="21958" name="Picture 21958"/>
                    <pic:cNvPicPr/>
                  </pic:nvPicPr>
                  <pic:blipFill>
                    <a:blip r:embed="rId13"/>
                    <a:stretch>
                      <a:fillRect/>
                    </a:stretch>
                  </pic:blipFill>
                  <pic:spPr>
                    <a:xfrm>
                      <a:off x="0" y="0"/>
                      <a:ext cx="6381750" cy="4476750"/>
                    </a:xfrm>
                    <a:prstGeom prst="rect">
                      <a:avLst/>
                    </a:prstGeom>
                  </pic:spPr>
                </pic:pic>
              </a:graphicData>
            </a:graphic>
            <wp14:sizeRelH relativeFrom="margin">
              <wp14:pctWidth>0</wp14:pctWidth>
            </wp14:sizeRelH>
            <wp14:sizeRelV relativeFrom="margin">
              <wp14:pctHeight>0</wp14:pctHeight>
            </wp14:sizeRelV>
          </wp:anchor>
        </w:drawing>
      </w:r>
      <w:bookmarkEnd w:id="0"/>
      <w:r>
        <w:rPr>
          <w:sz w:val="30"/>
        </w:rPr>
        <w:t xml:space="preserve">Back cover: " </w:t>
      </w:r>
      <w:r w:rsidRPr="00F132B7">
        <w:rPr>
          <w:sz w:val="20"/>
          <w:szCs w:val="20"/>
        </w:rPr>
        <w:t xml:space="preserve">A seventeen-year-old demonstrator is set upon by </w:t>
      </w:r>
      <w:r w:rsidR="00F132B7">
        <w:rPr>
          <w:sz w:val="20"/>
          <w:szCs w:val="20"/>
        </w:rPr>
        <w:t xml:space="preserve">dogs" May 3, 1963 &lt; Google terms </w:t>
      </w:r>
    </w:p>
    <w:p w:rsidR="00BF73C0" w:rsidRPr="00F132B7" w:rsidRDefault="004F07E8" w:rsidP="00F132B7">
      <w:pPr>
        <w:spacing w:after="0" w:line="227" w:lineRule="auto"/>
        <w:rPr>
          <w:sz w:val="20"/>
          <w:szCs w:val="20"/>
        </w:rPr>
      </w:pPr>
      <w:r w:rsidRPr="00F132B7">
        <w:rPr>
          <w:sz w:val="20"/>
          <w:szCs w:val="20"/>
        </w:rPr>
        <w:t>https://cdn.theatlantic.com/assets/media/img/photo/2013/02/50-years-ago-the-world-in-1963/f19_</w:t>
      </w:r>
    </w:p>
    <w:sectPr w:rsidR="00BF73C0" w:rsidRPr="00F132B7">
      <w:headerReference w:type="even" r:id="rId14"/>
      <w:headerReference w:type="default" r:id="rId15"/>
      <w:footerReference w:type="even" r:id="rId16"/>
      <w:footerReference w:type="default" r:id="rId17"/>
      <w:headerReference w:type="first" r:id="rId18"/>
      <w:footerReference w:type="first" r:id="rId19"/>
      <w:pgSz w:w="13500" w:h="10380" w:orient="landscape"/>
      <w:pgMar w:top="1440" w:right="1170" w:bottom="144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7E8" w:rsidRDefault="004F07E8">
      <w:pPr>
        <w:spacing w:after="0" w:line="240" w:lineRule="auto"/>
      </w:pPr>
      <w:r>
        <w:separator/>
      </w:r>
    </w:p>
  </w:endnote>
  <w:endnote w:type="continuationSeparator" w:id="0">
    <w:p w:rsidR="004F07E8" w:rsidRDefault="004F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4F07E8">
    <w:pPr>
      <w:spacing w:after="0"/>
      <w:ind w:right="5820"/>
      <w:jc w:val="right"/>
    </w:pPr>
    <w:r>
      <w:rPr>
        <w:sz w:val="18"/>
      </w:rPr>
      <w:t>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4F07E8">
    <w:pPr>
      <w:spacing w:after="0"/>
      <w:ind w:right="5820"/>
      <w:jc w:val="right"/>
    </w:pPr>
    <w:r>
      <w:rPr>
        <w:sz w:val="18"/>
      </w:rPr>
      <w:t>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4F07E8">
    <w:pPr>
      <w:spacing w:after="0"/>
      <w:ind w:right="5820"/>
      <w:jc w:val="right"/>
    </w:pPr>
    <w:r>
      <w:rPr>
        <w:sz w:val="18"/>
      </w:rPr>
      <w:t>130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BF73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BF73C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BF7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7E8" w:rsidRDefault="004F07E8">
      <w:pPr>
        <w:spacing w:after="0" w:line="240" w:lineRule="auto"/>
      </w:pPr>
      <w:r>
        <w:separator/>
      </w:r>
    </w:p>
  </w:footnote>
  <w:footnote w:type="continuationSeparator" w:id="0">
    <w:p w:rsidR="004F07E8" w:rsidRDefault="004F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4F07E8">
    <w:pPr>
      <w:spacing w:after="111"/>
      <w:ind w:left="135"/>
    </w:pPr>
    <w:r>
      <w:rPr>
        <w:sz w:val="20"/>
      </w:rPr>
      <w:t>Adobe Digital Editions Why We Can't Wait</w:t>
    </w:r>
  </w:p>
  <w:p w:rsidR="00BF73C0" w:rsidRDefault="004F07E8">
    <w:pPr>
      <w:spacing w:after="85"/>
      <w:ind w:left="-180"/>
    </w:pPr>
    <w:r>
      <w:rPr>
        <w:sz w:val="20"/>
      </w:rPr>
      <w:t xml:space="preserve">File Edit Reading </w:t>
    </w:r>
    <w:r>
      <w:t>Help</w:t>
    </w:r>
  </w:p>
  <w:p w:rsidR="00BF73C0" w:rsidRDefault="004F07E8">
    <w:pPr>
      <w:spacing w:after="0"/>
      <w:ind w:left="345"/>
    </w:pPr>
    <w:r>
      <w:t>Library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BF73C0" w:rsidP="00F132B7">
    <w:pPr>
      <w:spacing w:after="11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4F07E8">
    <w:pPr>
      <w:spacing w:after="111"/>
      <w:ind w:left="135"/>
    </w:pPr>
    <w:r>
      <w:rPr>
        <w:sz w:val="20"/>
      </w:rPr>
      <w:t>Adobe Digital Editions Why We Can't Wait</w:t>
    </w:r>
  </w:p>
  <w:p w:rsidR="00BF73C0" w:rsidRDefault="004F07E8">
    <w:pPr>
      <w:spacing w:after="85"/>
      <w:ind w:left="-180"/>
    </w:pPr>
    <w:r>
      <w:rPr>
        <w:sz w:val="20"/>
      </w:rPr>
      <w:t xml:space="preserve">File Edit Reading </w:t>
    </w:r>
    <w:r>
      <w:t>Help</w:t>
    </w:r>
  </w:p>
  <w:p w:rsidR="00BF73C0" w:rsidRDefault="004F07E8">
    <w:pPr>
      <w:spacing w:after="0"/>
      <w:ind w:left="345"/>
    </w:pPr>
    <w:r>
      <w:t>Library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BF73C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BF73C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C0" w:rsidRDefault="00BF73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C0"/>
    <w:rsid w:val="004F07E8"/>
    <w:rsid w:val="00BF73C0"/>
    <w:rsid w:val="00F1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6F7C"/>
  <w15:docId w15:val="{E7CFDE79-3E74-4975-8718-C26A2237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120"/>
      <w:jc w:val="center"/>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156"/>
      <w:ind w:right="4800"/>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color w:val="000000"/>
      <w:sz w:val="32"/>
    </w:rPr>
  </w:style>
  <w:style w:type="character" w:styleId="Hyperlink">
    <w:name w:val="Hyperlink"/>
    <w:basedOn w:val="DefaultParagraphFont"/>
    <w:uiPriority w:val="99"/>
    <w:unhideWhenUsed/>
    <w:rsid w:val="00F132B7"/>
    <w:rPr>
      <w:color w:val="0563C1" w:themeColor="hyperlink"/>
      <w:u w:val="single"/>
    </w:rPr>
  </w:style>
  <w:style w:type="character" w:styleId="UnresolvedMention">
    <w:name w:val="Unresolved Mention"/>
    <w:basedOn w:val="DefaultParagraphFont"/>
    <w:uiPriority w:val="99"/>
    <w:semiHidden/>
    <w:unhideWhenUsed/>
    <w:rsid w:val="00F132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Susan\Documents\HANSANDCAssady2\WHY-WE-Can-NOT-Wait\Selected%20Bibliography\thekinglegacy.or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2</cp:revision>
  <dcterms:created xsi:type="dcterms:W3CDTF">2017-09-10T19:24:00Z</dcterms:created>
  <dcterms:modified xsi:type="dcterms:W3CDTF">2017-09-10T19:24:00Z</dcterms:modified>
</cp:coreProperties>
</file>